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D4" w:rsidRDefault="00DF28D4" w:rsidP="00DF28D4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人白血病抗原（ALV Ag）酶联免疫分析试剂盒使用说明书</w:t>
      </w:r>
      <w:r>
        <w:rPr>
          <w:rFonts w:hint="eastAsia"/>
          <w:color w:val="000000"/>
          <w:sz w:val="21"/>
          <w:szCs w:val="21"/>
        </w:rPr>
        <w:br/>
        <w:t>本试剂盒仅供研究使用。</w:t>
      </w:r>
      <w:r>
        <w:rPr>
          <w:rFonts w:hint="eastAsia"/>
          <w:color w:val="000000"/>
          <w:sz w:val="21"/>
          <w:szCs w:val="21"/>
        </w:rPr>
        <w:br/>
        <w:t> 96T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使用目的：</w:t>
      </w:r>
    </w:p>
    <w:p w:rsidR="00DF28D4" w:rsidRDefault="00DF28D4" w:rsidP="00DF28D4">
      <w:pPr>
        <w:pStyle w:val="a3"/>
        <w:spacing w:before="0" w:beforeAutospacing="0" w:after="0" w:afterAutospacing="0"/>
        <w:rPr>
          <w:rStyle w:val="a4"/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本试剂盒用于测定人血清、血浆及相关液体样本中白血病抗原（ALV Ag）表达。</w:t>
      </w:r>
      <w:r>
        <w:rPr>
          <w:rFonts w:hint="eastAsia"/>
          <w:color w:val="000000"/>
          <w:sz w:val="21"/>
          <w:szCs w:val="21"/>
        </w:rPr>
        <w:br/>
        <w:t>实验原理</w:t>
      </w:r>
      <w:r>
        <w:rPr>
          <w:rFonts w:hint="eastAsia"/>
          <w:color w:val="000000"/>
          <w:sz w:val="21"/>
          <w:szCs w:val="21"/>
        </w:rPr>
        <w:br/>
        <w:t>本试剂盒应用双抗体夹心法测定标本中人白血病抗原（ALV Ag）表达。用纯化的抗体包被微孔板，制成固相抗体，可与样品中白血病抗原（ALV Ag）相结合，经洗涤除去未结合的抗原和其他成分后再与HRP标记的抗体结合，形成抗体-抗原-酶标抗体复合物，经过彻底洗涤后加底物TMB显色。TMB在HRP酶的催化下转化成蓝色，并在酸的作用下转化成最终的黄色。用酶标仪在450nm波长下测定吸光度（OD值），与CUTOFF值相比较，从而判定标本中人白血病抗原（ALV Ag）的存在与否。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试剂盒组成 </w:t>
      </w:r>
      <w:r>
        <w:rPr>
          <w:rFonts w:hint="eastAsia"/>
          <w:color w:val="000000"/>
          <w:sz w:val="21"/>
          <w:szCs w:val="21"/>
        </w:rPr>
        <w:br/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334000" cy="1285875"/>
            <wp:effectExtent l="19050" t="0" r="0" b="0"/>
            <wp:docPr id="1" name="图片 1" descr="http://img69.afzhan.com/9/20191120/6370983797921954655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69.afzhan.com/9/20191120/63709837979219546556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br/>
        <w:t>标本要求 </w:t>
      </w:r>
      <w:r>
        <w:rPr>
          <w:rFonts w:hint="eastAsia"/>
          <w:color w:val="000000"/>
          <w:sz w:val="21"/>
          <w:szCs w:val="21"/>
        </w:rPr>
        <w:br/>
        <w:t>1．标本采集后尽早进行提取，提取按相关文献进行，提取后应尽快进行实验。若不能马上进行试验，可将标本放于-20℃保存，但应避免反复冻融</w:t>
      </w:r>
      <w:r>
        <w:rPr>
          <w:rFonts w:hint="eastAsia"/>
          <w:color w:val="000000"/>
          <w:sz w:val="21"/>
          <w:szCs w:val="21"/>
        </w:rPr>
        <w:br/>
        <w:t>2．不能检测含NaN3的样品，因NaN3抑制辣根过氧化物酶的（HRP）活性。</w:t>
      </w:r>
      <w:r>
        <w:rPr>
          <w:rFonts w:hint="eastAsia"/>
          <w:color w:val="000000"/>
          <w:sz w:val="21"/>
          <w:szCs w:val="21"/>
        </w:rPr>
        <w:br/>
        <w:t>操作步骤</w:t>
      </w:r>
      <w:r>
        <w:rPr>
          <w:rFonts w:hint="eastAsia"/>
          <w:color w:val="000000"/>
          <w:sz w:val="21"/>
          <w:szCs w:val="21"/>
        </w:rPr>
        <w:br/>
        <w:t>1.编号：将样品对应微孔按序编号，每板应设阴性对照2孔、阳性对照2孔、空白对照1孔（空白对照孔不加样品及酶标试剂，其余各步操作相同）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2.加样：分别在阴、阳性对照孔中加入阴性对照、阳性对照50μl。然后在待测样品孔先加样品稀释液40μl，然后再加待测样品10μl。加样将样品加于酶标板孔底部，尽量不触及孔壁，轻轻晃动混匀，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3.温育：用封板膜封板后置37℃温育30分钟。   </w:t>
      </w:r>
      <w:r>
        <w:rPr>
          <w:rFonts w:hint="eastAsia"/>
          <w:color w:val="000000"/>
          <w:sz w:val="21"/>
          <w:szCs w:val="21"/>
        </w:rPr>
        <w:br/>
        <w:t>4.配液：将30倍浓缩洗涤液用蒸馏水30倍稀释后备用</w:t>
      </w:r>
      <w:r>
        <w:rPr>
          <w:rFonts w:hint="eastAsia"/>
          <w:color w:val="000000"/>
          <w:sz w:val="21"/>
          <w:szCs w:val="21"/>
        </w:rPr>
        <w:br/>
        <w:t>5.洗涤：小心揭掉封板膜，弃去液体，甩干，每孔加满洗涤液，静置30秒后弃去，如此重复5次，拍干。</w:t>
      </w:r>
      <w:r>
        <w:rPr>
          <w:rFonts w:hint="eastAsia"/>
          <w:color w:val="000000"/>
          <w:sz w:val="21"/>
          <w:szCs w:val="21"/>
        </w:rPr>
        <w:br/>
        <w:t>6.加酶：每孔加入酶标试剂50μl，空白孔除外。 </w:t>
      </w:r>
      <w:r>
        <w:rPr>
          <w:rFonts w:hint="eastAsia"/>
          <w:color w:val="000000"/>
          <w:sz w:val="21"/>
          <w:szCs w:val="21"/>
        </w:rPr>
        <w:br/>
        <w:t>7.温育：操作同3。</w:t>
      </w:r>
      <w:r>
        <w:rPr>
          <w:rFonts w:hint="eastAsia"/>
          <w:color w:val="000000"/>
          <w:sz w:val="21"/>
          <w:szCs w:val="21"/>
        </w:rPr>
        <w:br/>
        <w:t>8.洗涤：操作同5。</w:t>
      </w:r>
      <w:r>
        <w:rPr>
          <w:rFonts w:hint="eastAsia"/>
          <w:color w:val="000000"/>
          <w:sz w:val="21"/>
          <w:szCs w:val="21"/>
        </w:rPr>
        <w:br/>
        <w:t>9.显色：每孔先加入显色剂A50μl，再加入显色剂B50μl，轻轻震荡混匀，37℃避光显色15分钟.</w:t>
      </w:r>
      <w:r>
        <w:rPr>
          <w:rFonts w:hint="eastAsia"/>
          <w:color w:val="000000"/>
          <w:sz w:val="21"/>
          <w:szCs w:val="21"/>
        </w:rPr>
        <w:br/>
        <w:t>10.终止：每孔加终止液50μl，终止反应（此时蓝色立转黄色）。</w:t>
      </w:r>
      <w:r>
        <w:rPr>
          <w:rFonts w:hint="eastAsia"/>
          <w:color w:val="000000"/>
          <w:sz w:val="21"/>
          <w:szCs w:val="21"/>
        </w:rPr>
        <w:br/>
        <w:t>11.测定：以空白空调零，450nm波长依序测量各孔的吸光度（OD值）。 测定应在加终止液后15分钟以内进行。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计算和结果判定：</w:t>
      </w:r>
    </w:p>
    <w:p w:rsidR="00DF28D4" w:rsidRDefault="00DF28D4" w:rsidP="00DF28D4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  试验有效性：阳性对照孔平均值≥1.00; 阴性对照平均值≤0.10</w:t>
      </w:r>
      <w:r>
        <w:rPr>
          <w:rFonts w:hint="eastAsia"/>
          <w:color w:val="000000"/>
          <w:sz w:val="21"/>
          <w:szCs w:val="21"/>
        </w:rPr>
        <w:br/>
        <w:t>  临界值（CUT OFF）计算：临界值=阴性对照孔平均值+0.15</w:t>
      </w:r>
      <w:r>
        <w:rPr>
          <w:rFonts w:hint="eastAsia"/>
          <w:color w:val="000000"/>
          <w:sz w:val="21"/>
          <w:szCs w:val="21"/>
        </w:rPr>
        <w:br/>
        <w:t>  阴性判定：样品OD值&lt; 临界值（CUT OFF）者为白血病抗原（ALV Ag）阴性</w:t>
      </w:r>
      <w:r>
        <w:rPr>
          <w:rFonts w:hint="eastAsia"/>
          <w:color w:val="000000"/>
          <w:sz w:val="21"/>
          <w:szCs w:val="21"/>
        </w:rPr>
        <w:br/>
        <w:t>  阳性判定：样品OD值≥ 临界值（CUT OFF）者为白血病抗原（ALV Ag）阳性</w:t>
      </w:r>
      <w:r>
        <w:rPr>
          <w:rFonts w:hint="eastAsia"/>
          <w:color w:val="000000"/>
          <w:sz w:val="21"/>
          <w:szCs w:val="21"/>
        </w:rPr>
        <w:br/>
        <w:t>。 注意事项</w:t>
      </w:r>
      <w:r>
        <w:rPr>
          <w:rFonts w:hint="eastAsia"/>
          <w:color w:val="000000"/>
          <w:sz w:val="21"/>
          <w:szCs w:val="21"/>
        </w:rPr>
        <w:br/>
        <w:t>1．操作严格按照说明书进行，本试剂不同批号组分不得混用。</w:t>
      </w:r>
      <w:r>
        <w:rPr>
          <w:rFonts w:hint="eastAsia"/>
          <w:color w:val="000000"/>
          <w:sz w:val="21"/>
          <w:szCs w:val="21"/>
        </w:rPr>
        <w:br/>
        <w:t>2．试剂盒从冷藏环境中取出应在室温平衡15-30分钟后方可使用，酶标包被板开封后如未用完，板条应装入密封袋中保存。</w:t>
      </w:r>
      <w:r>
        <w:rPr>
          <w:rFonts w:hint="eastAsia"/>
          <w:color w:val="000000"/>
          <w:sz w:val="21"/>
          <w:szCs w:val="21"/>
        </w:rPr>
        <w:br/>
        <w:t>3．浓洗涤液可能会有结晶析出，稀释时可在水浴中加温助溶，洗涤时不影响结果。</w:t>
      </w:r>
      <w:r>
        <w:rPr>
          <w:rFonts w:hint="eastAsia"/>
          <w:color w:val="000000"/>
          <w:sz w:val="21"/>
          <w:szCs w:val="21"/>
        </w:rPr>
        <w:br/>
        <w:t>4．封板膜只限一次性使用，以避免交叉污染。</w:t>
      </w:r>
      <w:r>
        <w:rPr>
          <w:rFonts w:hint="eastAsia"/>
          <w:color w:val="000000"/>
          <w:sz w:val="21"/>
          <w:szCs w:val="21"/>
        </w:rPr>
        <w:br/>
        <w:t>5．底物请避光保存。</w:t>
      </w:r>
      <w:r>
        <w:rPr>
          <w:rFonts w:hint="eastAsia"/>
          <w:color w:val="000000"/>
          <w:sz w:val="21"/>
          <w:szCs w:val="21"/>
        </w:rPr>
        <w:br/>
        <w:t>6．试验结果判定必须以酶标仪读数为准，使用双波长检测时，参考波长为630nm</w:t>
      </w:r>
      <w:r>
        <w:rPr>
          <w:rFonts w:hint="eastAsia"/>
          <w:color w:val="000000"/>
          <w:sz w:val="21"/>
          <w:szCs w:val="21"/>
        </w:rPr>
        <w:br/>
        <w:t>7．所有样品，洗涤液和各种废弃物都应按传染物处理。终止液为2M的硫酸，使用时必须注意安全。</w:t>
      </w:r>
      <w:r>
        <w:rPr>
          <w:rFonts w:hint="eastAsia"/>
          <w:color w:val="000000"/>
          <w:sz w:val="21"/>
          <w:szCs w:val="21"/>
        </w:rPr>
        <w:br/>
        <w:t>保存条件及有效期</w:t>
      </w:r>
      <w:r>
        <w:rPr>
          <w:rFonts w:hint="eastAsia"/>
          <w:color w:val="000000"/>
          <w:sz w:val="21"/>
          <w:szCs w:val="21"/>
        </w:rPr>
        <w:br/>
        <w:t>1．试剂盒保存：2-8℃。</w:t>
      </w:r>
      <w:r>
        <w:rPr>
          <w:rFonts w:hint="eastAsia"/>
          <w:color w:val="000000"/>
          <w:sz w:val="21"/>
          <w:szCs w:val="21"/>
        </w:rPr>
        <w:br/>
        <w:t>2．有效期：6个月</w:t>
      </w:r>
    </w:p>
    <w:p w:rsidR="00E92C96" w:rsidRDefault="00E92C96"/>
    <w:sectPr w:rsidR="00E92C96" w:rsidSect="00E92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28D4"/>
    <w:rsid w:val="00DF28D4"/>
    <w:rsid w:val="00E92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2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F28D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F28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28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2019-11-28T05:59:00Z</dcterms:created>
  <dcterms:modified xsi:type="dcterms:W3CDTF">2019-11-28T06:00:00Z</dcterms:modified>
</cp:coreProperties>
</file>